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23" w:rsidRDefault="00E74B23">
      <w:pPr>
        <w:pStyle w:val="ConsPlusTitlePage"/>
      </w:pPr>
      <w:r>
        <w:br/>
      </w:r>
    </w:p>
    <w:p w:rsidR="00E74B23" w:rsidRDefault="00E74B23">
      <w:pPr>
        <w:pStyle w:val="ConsPlusNormal"/>
        <w:outlineLvl w:val="0"/>
      </w:pPr>
    </w:p>
    <w:p w:rsidR="00E74B23" w:rsidRDefault="00E74B23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6C" w:rsidRDefault="006F1B6C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6C" w:rsidRDefault="006F1B6C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6C" w:rsidRDefault="006F1B6C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6C" w:rsidRPr="00CA49F3" w:rsidRDefault="006F1B6C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B23" w:rsidRPr="009F56DE" w:rsidRDefault="009F56DE" w:rsidP="009F5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D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9F56DE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9F56DE">
        <w:rPr>
          <w:rFonts w:ascii="Times New Roman" w:hAnsi="Times New Roman" w:cs="Times New Roman"/>
          <w:b/>
          <w:sz w:val="28"/>
          <w:szCs w:val="28"/>
        </w:rPr>
        <w:t xml:space="preserve"> силу некоторых приказов Ленинградского областного комитета по управлению государственным имуществом</w:t>
      </w:r>
    </w:p>
    <w:p w:rsidR="00E74B23" w:rsidRPr="003A6418" w:rsidRDefault="00E74B23" w:rsidP="00CA49F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A6418" w:rsidRPr="00CA49F3" w:rsidRDefault="003A6418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6C" w:rsidRDefault="00E74B23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9F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Pr="00CA49F3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CA49F3">
        <w:rPr>
          <w:rFonts w:ascii="Times New Roman" w:hAnsi="Times New Roman" w:cs="Times New Roman"/>
          <w:sz w:val="28"/>
          <w:szCs w:val="28"/>
        </w:rPr>
        <w:t xml:space="preserve"> в соответствие с действующ</w:t>
      </w:r>
      <w:r w:rsidR="003A6418">
        <w:rPr>
          <w:rFonts w:ascii="Times New Roman" w:hAnsi="Times New Roman" w:cs="Times New Roman"/>
          <w:sz w:val="28"/>
          <w:szCs w:val="28"/>
        </w:rPr>
        <w:t>им законодательством приказываю</w:t>
      </w:r>
      <w:r w:rsidR="006F1B6C">
        <w:rPr>
          <w:rFonts w:ascii="Times New Roman" w:hAnsi="Times New Roman" w:cs="Times New Roman"/>
          <w:sz w:val="28"/>
          <w:szCs w:val="28"/>
        </w:rPr>
        <w:t>:</w:t>
      </w:r>
    </w:p>
    <w:p w:rsidR="00E74B23" w:rsidRDefault="006F1B6C" w:rsidP="006F1B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74B23" w:rsidRPr="00CA49F3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CA49F3" w:rsidRPr="006F1B6C" w:rsidRDefault="00CA49F3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приказ Ленинградского областного комитета по управлению</w:t>
      </w:r>
      <w:r w:rsidR="00DA0E78"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имуществом от 11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.10.2017 № 46 «Об утверждении плана проверок реализации органами местного самоуправления муниципальных образований Ленинградской области переданных полномочий по предоставлению земельных участков, государственная собственность на которые не разграничена на 2018 год»;</w:t>
      </w:r>
    </w:p>
    <w:p w:rsidR="00CA49F3" w:rsidRPr="006F1B6C" w:rsidRDefault="00CA49F3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приказ Ленинградского областного комитета по управлению государственным имуществом от 03.10.2017 № 41 «Об утверждении ведомственного перечня государственных услуг (работ), оказываемых (выполняемых) государственным бюджетным учреждением Ленинградской области «Ленинградское областное учреждение кадастровой оценки» в качестве основных видов деятельности»;</w:t>
      </w:r>
    </w:p>
    <w:p w:rsidR="00CA49F3" w:rsidRPr="006F1B6C" w:rsidRDefault="00CA49F3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Ленинградского областного комитета по управлению государственным имуществом от 26.06.2017 № 17 «Об утверждении 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реквизитов для оплаты государственной пошлины за предоставление государственных услуг, оказываемых Ленинградским областным комитетом по управлению государственным имуществом»;</w:t>
      </w:r>
    </w:p>
    <w:p w:rsidR="00CA49F3" w:rsidRPr="006F1B6C" w:rsidRDefault="00CA49F3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Ленинградского областного комитета по управлению государственным имуществом от 14.12.2016 № 50 «О внесении изменений в приказ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ноября 2006 года № 215 «О комиссии по рассмотрению извещений граждан и юридических лиц о продаже земельных участков из состава земель сельскохозяйственного назначения»;</w:t>
      </w:r>
    </w:p>
    <w:p w:rsidR="00CA49F3" w:rsidRPr="006F1B6C" w:rsidRDefault="00CA49F3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приказ Ленинградского областного комитета по управлению государственным имуществом от 24.05.2016 № 15 «О внесении изменений в приказ Ленинградского областного комитета по управлению государственным имуществом от 18 марта 2014 года № 6 «О создании контрактной службы и утверждении положения о контрактной службе Ленинградского областного комитета по управлению государственным имуществом»;</w:t>
      </w:r>
    </w:p>
    <w:p w:rsidR="00CA49F3" w:rsidRPr="006F1B6C" w:rsidRDefault="00CA49F3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Ленинградского областного комитета по управлению государственным имуществом от 11.01.2016 № 1 «О внесении изменений в приказ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ноября 2006 года № 215 «О комиссии по рассмотрению извещений граждан и юридических лиц о продаже земельных участков из состава земель сельскохозяйственного назначения»;</w:t>
      </w:r>
    </w:p>
    <w:p w:rsidR="00CA49F3" w:rsidRPr="006F1B6C" w:rsidRDefault="00CA49F3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приказ Ленинградского областного комитета по управлению государственным имуществом от 19.11.2015 № 21 «О внесении изменений в приказ Ленинградского областного комитета по управлению государственным имуществом от 20 августа 2010 года № 78 «Об утверждении персонального состава квалификационной комиссии Ленинградской области для проведения аттестации на соответствие квалификационным требованиям, предъявляемым к кадастровым инженерам»;</w:t>
      </w:r>
    </w:p>
    <w:p w:rsidR="00CA49F3" w:rsidRPr="006F1B6C" w:rsidRDefault="00CA49F3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Ленинградского областного комитета по управлению государственным имуществом от 12.10.2015 № 17 «О внесении изменения в приказ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июля 2014 года № 12 «Об утверждении квалификационных требований к профессиональным знаниям и навыкам, 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необходимым для исполнения должностных обязанностей работниками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A49F3" w:rsidRPr="006F1B6C" w:rsidRDefault="00CA49F3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Ленинградского областного комитета по управлению государственным имуществом от 13.05.2015 № 10 «О внесении изменения в приказ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марта 2015 года № 7 «О внесении изменений в приказ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июля 2014 года № 12 «Об утверждении квалификационных требований к профессиональным знаниям и навыкам, необходимым для исполнения должностных обязанностей работниками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A49F3" w:rsidRPr="006F1B6C" w:rsidRDefault="00CA49F3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Ленинградского областного комитета по управлению государственным имуществом от 08.04.2015 № 8 «О внесении изменений в приказ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марта 2014 года № 6 «О создании контрактной службы и утверждении положения о контрактной службе Ленинградского областного комитета по управлению государственным имуществом»;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31.03.2015 № 7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июля 2014 года № 12 «Об утверждении квалификационных требований к профессиональным знаниям и навыкам, необходимым для исполнения должностных обязанностей работниками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31.03.2015 № 6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ноября 2006 года № 215 «О комиссии по 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25.12.2014 № 27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ноября 2006 года № 215 «О комиссии по 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05.11.2014 № 21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21.03.2007 № 40 «Об образовании комиссии Ленинградского областного комитета по управлению государственным имуществом по рассмотрению деятельности за год подведомственных Ленинградских областных учреждений и унитарных предприятий»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09.09.2014 № 17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21.03.2007 № 40 «Об образовании комиссии Ленинградского областного комитета по управлению государственным имуществом по рассмотрению деятельности за год подведомственных Ленинградских областных учреждений и унитарных предприятий»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риказ Ленинградского областного комитета по управлению государственным имуществом от 18.03.2014 № 6 «О создании контрактной службы и утверждении положения о контрактной службе Ленинградского областного комитета по управлению государственным имуществом»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14.02.2014 № 2 «О внесении изменений в приказ Ленинградского областного комитета по управлению государственным имуществом от 24 ноября 2009 года № 101 «Об утверждении перечня должностей государственной гражданской службы в Ленинградском областном комитете по управлению государственным имуществом, при назначении на которые граждане и при замещении которых государственные гражданские служащие Ленинградской области обязаны представлять</w:t>
      </w:r>
      <w:proofErr w:type="gram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05.02.2014 № 1 «О внесении изменений в приказ Ленинградского областного комитета по управлению государственным имуществом от 20 августа 2010 года № 78»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17.05.2013 № 14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ноября 2006 года № 215 «О комиссии по 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24.04.2013 № 9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21.03.2007 № 40 «Об образовании комиссии Ленинградского областного комитета по управлению государственным имуществом по рассмотрению деятельности за год подведомственных Ленинградских областных учреждений и унитарных предприятий»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25.03.2013 № 6 «О внесении изменений в приказ Ленинградского областного комитета по управлению государственным имуществом от 29 ноября 2006 года № 215 «О комиссии по 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25.02.2013 № 4 «О внесении изменений в приказ от 29 ноября 2006 года № 215 «О комиссии по 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31.08.2012 № 13 «О внесении изменений в приказ Ленинградского областного комитета по управлению государственным имуществом от 20 августа 2010 года № 78»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27.06.2012 № 9 </w:t>
      </w:r>
      <w:hyperlink r:id="rId9" w:history="1">
        <w:r w:rsidR="00CA49F3" w:rsidRPr="006F1B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«О внесении изменений в приказ </w:t>
        </w:r>
        <w:proofErr w:type="spellStart"/>
        <w:r w:rsidR="00CA49F3" w:rsidRPr="006F1B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Леноблкомимущества</w:t>
        </w:r>
        <w:proofErr w:type="spellEnd"/>
        <w:r w:rsidR="00CA49F3" w:rsidRPr="006F1B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от 14 декабря 2010 года № 107 «О назначении ответственных должностных лиц и обладателей права электронной цифровой подписи электронных документов для организации работы на электронных торговых площадках</w:t>
        </w:r>
      </w:hyperlink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01.03.2012 № 6 «О внесении изменений в приказ Ленинградского областного комитета по управлению государственным имуществом от 24 ноября 2009 года № 101 «Об утверждении перечня должностей государственной гражданской службы в Ленинградском областном комитете по управлению государственным имуществом, при назначении на которые граждане и при замещении которых государственные гражданские служащие Ленинградской области обязаны представлять</w:t>
      </w:r>
      <w:proofErr w:type="gram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риказ Ленинградского областного комитета по управлению государственным имуществом от 29.02.2012 № 5 «О внесении изменений в приказ Ленинградского областного комитета по управлению государственным имуществом от 20 августа 2010 года № 78»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03.02.2012 № 1 «О внесении изменений в приказ Ленинградского областного комитета по управлению государственным имуществом от 24 ноября 2009 года № 101»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14.10.2011 № 121 «О внесении изменений в приказ Ленинградского областного комитета по управлению государственным имуществом от 20 августа 2010 года № 78»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11.04.2011 № 20 «О внесении изменений в Приказ от 21.03.2007 № 40 «Об образовании комиссии Ленинградского областного комитета по управлению государственным имуществом по рассмотрению деятельности за год подведомственных Ленинградских областных учреждений и унитарных предприятий»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B54389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9F56DE" w:rsidRPr="006F1B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CA49F3" w:rsidRPr="006F1B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риказ Ленинградского областного комитета по управлению государственным имуществом от 14.12.2010 № 107 «О назначении ответственных должностных лиц и обладателей права электронной цифровой подписи электронных документов для организации работы на электронных торговых площадках</w:t>
        </w:r>
      </w:hyperlink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F56DE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09.12.2010 № 103 «О внесении изменений в приказ от 29 ноября 2006 года № 215 «О комиссии по 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27.09.2010 № 89 «О внесении изменений в приказ Ленинградского областного комитета по управлению государственным имуществом от 20 августа 2010 года № 78»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20.08.2010 № 78 «Об утверждении персонального состава квалификационной комиссии Ленинградской области для проведения аттестации на соответствие квалификационным требованиям, предъявляемым к кадастровым инженерам»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17.03.2010 № 34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июля 2009 года № 41 «Об утверждении Положения о котировочной комиссии по размещению заказов для 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нужд на поставки товаров, выполнение работ, оказание услуг для государственных нужд Ленинградской области»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22.12.2009 № 114 «О внесении изменений в приказ Ленинградского областного комитета по управлению государственным имуществом от 24 ноября 2009 года № 101»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09.07.2009 № 41 «Об утверждении Положения о котировочной комиссии по размещению заказов для государственных нужд на поставки товаров, выполнение работ, оказание услуг для государственных нужд Ленинградской области»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01.06.2009 № 33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21.03.2007 № 40 «Об образовании комиссии Ленинградского областного комитета по управлению государственным имуществом по рассмотрению деятельности за год подведомственных Ленинградских областных учреждений и унитарных предприятий»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12.02.2009 № 3 «О внесении изменений в приказ от 29 ноября 2006 года № 215 «О постоянной комиссии по 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01.11.2007 № 129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сентября 2005 года № 220 «О комиссии по рассмотрению документов о переводе земель и земельных участков из одной категории в другую в Ленинградской области»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03.07.2007 № 90 «О внесении изменений в 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 Ленинградского областного комитета по управлению государственным имущество</w:t>
      </w:r>
      <w:bookmarkStart w:id="0" w:name="_GoBack"/>
      <w:bookmarkEnd w:id="0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м от 22 ноября 2005 года № 244»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26.03.2007 № 45 «О внесении изменений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29.11.2006 № 215 в части изменения состава постоянной комиссии по рассмотрению извещений граждан и юридических лиц о продаже земельных участков из состава земель сельскохозяйственного назначения»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05.03.2007 № 23 «О внесении изменений в приказ председателя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13.06.2006 № 72»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16.08.2006 № 116 «О внесении изменений в Методические рекомендации муниципальным образованиям о подготовке проектов областных законов об утверждении перечня имущества, передаваемого от муниципального образования, владеющего имуществом, в муниципальную собственность муниципального образования, принимающего имущество, утвержденные приказом Ленинградского областного комитета по управлению государственным имуществом от 28.03.2006 № 26»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08.06.2006 № 70 «О внесении изменений в приказ председателя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апреля 2005 года № 108»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1FAF" w:rsidRDefault="009F56DE" w:rsidP="00CA1F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06.04.2006 № 30 «О внесении изменений в Методические рекомендации муниципальным образованиям о подготовке проектов областных законов об утверждении перечня имущества, передаваемого от муниципального образования, владеющего имуществом, в муниципальную собственность муниципального образования, принимающего имущество»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CA1FA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22.03.2006 № 25 «О внесении изменений в приказ председателя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сентября 2005 года № 220»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07.12.2005 № 253 «О внесении изменений в приказ от 2 марта 2005 г. № 47»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риказ Ленинградского областного комитета по управлению государственным имуществом от 22.11.2005 № 244 «Об установлении перечня документов, представляемых сельскохозяйственными организациями, а также гражданами, осуществляющими деятельность по ведению крестьянского (фермерского) хозяйства, совместно с заявлением о переоформлении права постоянного (бессрочного) пользования или права пожизненного наследуемого владения на имеющиеся у них земельные участки, находящиеся в собственности Ленинградской области, относящиеся к категории земель сельскохозяйственного назначения, на</w:t>
      </w:r>
      <w:proofErr w:type="gram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собственности или право аренды»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20.10.2005 № 233 «О внесении изменений в приказ председателя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сентября 2005 года № 220 «О комиссии по рассмотрению документов о переводе земель и земельных участков из одной категории в другую в Ленинградской области»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Ленинградского областного комитета по управлению государственным имуществом от 25.05.2005 № 136 «О внесении изменения в приказ </w:t>
      </w:r>
      <w:proofErr w:type="spellStart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21.04.2005 № 107»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9F3" w:rsidRPr="006F1B6C" w:rsidRDefault="009F56DE" w:rsidP="003A6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9F3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риказ Ленинградского областного комитета по управлению государственным имуществом от 30.06.1997 № 65 «О постоянно действующей комиссии по приватизации предприятий Ленинградской области»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115C" w:rsidRPr="006F1B6C" w:rsidRDefault="002E115C" w:rsidP="002E11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</w:t>
      </w:r>
      <w:r w:rsidR="006F1B6C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председателя </w:t>
      </w:r>
      <w:proofErr w:type="spellStart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B6C"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О.Е. Зинченко</w:t>
      </w:r>
      <w:r w:rsidRPr="006F1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56DE" w:rsidRDefault="009F56DE" w:rsidP="00CA4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74B23" w:rsidRDefault="00E74B23" w:rsidP="006F1B6C">
      <w:pPr>
        <w:pStyle w:val="a3"/>
        <w:jc w:val="both"/>
      </w:pPr>
      <w:proofErr w:type="spellStart"/>
      <w:r w:rsidRPr="00CA49F3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B7671C">
        <w:rPr>
          <w:rFonts w:ascii="Times New Roman" w:hAnsi="Times New Roman" w:cs="Times New Roman"/>
          <w:sz w:val="28"/>
          <w:szCs w:val="28"/>
        </w:rPr>
        <w:tab/>
      </w:r>
      <w:r w:rsidR="00B7671C">
        <w:rPr>
          <w:rFonts w:ascii="Times New Roman" w:hAnsi="Times New Roman" w:cs="Times New Roman"/>
          <w:sz w:val="28"/>
          <w:szCs w:val="28"/>
        </w:rPr>
        <w:tab/>
      </w:r>
      <w:r w:rsidR="00B7671C">
        <w:rPr>
          <w:rFonts w:ascii="Times New Roman" w:hAnsi="Times New Roman" w:cs="Times New Roman"/>
          <w:sz w:val="28"/>
          <w:szCs w:val="28"/>
        </w:rPr>
        <w:tab/>
      </w:r>
      <w:r w:rsidR="00B7671C">
        <w:rPr>
          <w:rFonts w:ascii="Times New Roman" w:hAnsi="Times New Roman" w:cs="Times New Roman"/>
          <w:sz w:val="28"/>
          <w:szCs w:val="28"/>
        </w:rPr>
        <w:tab/>
      </w:r>
      <w:r w:rsidR="00B7671C">
        <w:rPr>
          <w:rFonts w:ascii="Times New Roman" w:hAnsi="Times New Roman" w:cs="Times New Roman"/>
          <w:sz w:val="28"/>
          <w:szCs w:val="28"/>
        </w:rPr>
        <w:tab/>
      </w:r>
      <w:r w:rsidR="00B7671C">
        <w:rPr>
          <w:rFonts w:ascii="Times New Roman" w:hAnsi="Times New Roman" w:cs="Times New Roman"/>
          <w:sz w:val="28"/>
          <w:szCs w:val="28"/>
        </w:rPr>
        <w:tab/>
      </w:r>
      <w:r w:rsidR="00B767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A49F3">
        <w:rPr>
          <w:rFonts w:ascii="Times New Roman" w:hAnsi="Times New Roman" w:cs="Times New Roman"/>
          <w:sz w:val="28"/>
          <w:szCs w:val="28"/>
        </w:rPr>
        <w:t>Э.В.</w:t>
      </w:r>
      <w:r w:rsidR="00B7671C">
        <w:rPr>
          <w:rFonts w:ascii="Times New Roman" w:hAnsi="Times New Roman" w:cs="Times New Roman"/>
          <w:sz w:val="28"/>
          <w:szCs w:val="28"/>
        </w:rPr>
        <w:t xml:space="preserve"> </w:t>
      </w:r>
      <w:r w:rsidRPr="00CA49F3">
        <w:rPr>
          <w:rFonts w:ascii="Times New Roman" w:hAnsi="Times New Roman" w:cs="Times New Roman"/>
          <w:sz w:val="28"/>
          <w:szCs w:val="28"/>
        </w:rPr>
        <w:t>Салтыков</w:t>
      </w:r>
    </w:p>
    <w:sectPr w:rsidR="00E74B23" w:rsidSect="00CA1FAF">
      <w:headerReference w:type="default" r:id="rId11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89" w:rsidRDefault="00B54389" w:rsidP="00B7671C">
      <w:pPr>
        <w:spacing w:after="0" w:line="240" w:lineRule="auto"/>
      </w:pPr>
      <w:r>
        <w:separator/>
      </w:r>
    </w:p>
  </w:endnote>
  <w:endnote w:type="continuationSeparator" w:id="0">
    <w:p w:rsidR="00B54389" w:rsidRDefault="00B54389" w:rsidP="00B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89" w:rsidRDefault="00B54389" w:rsidP="00B7671C">
      <w:pPr>
        <w:spacing w:after="0" w:line="240" w:lineRule="auto"/>
      </w:pPr>
      <w:r>
        <w:separator/>
      </w:r>
    </w:p>
  </w:footnote>
  <w:footnote w:type="continuationSeparator" w:id="0">
    <w:p w:rsidR="00B54389" w:rsidRDefault="00B54389" w:rsidP="00B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76180"/>
      <w:docPartObj>
        <w:docPartGallery w:val="Page Numbers (Top of Page)"/>
        <w:docPartUnique/>
      </w:docPartObj>
    </w:sdtPr>
    <w:sdtContent>
      <w:p w:rsidR="00B7671C" w:rsidRDefault="00B767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AF">
          <w:rPr>
            <w:noProof/>
          </w:rPr>
          <w:t>10</w:t>
        </w:r>
        <w:r>
          <w:fldChar w:fldCharType="end"/>
        </w:r>
      </w:p>
    </w:sdtContent>
  </w:sdt>
  <w:p w:rsidR="00B7671C" w:rsidRDefault="00B767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7740"/>
    <w:multiLevelType w:val="hybridMultilevel"/>
    <w:tmpl w:val="47F4E21A"/>
    <w:lvl w:ilvl="0" w:tplc="EC7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23"/>
    <w:rsid w:val="000A450B"/>
    <w:rsid w:val="001F490E"/>
    <w:rsid w:val="00203D15"/>
    <w:rsid w:val="002E115C"/>
    <w:rsid w:val="003A6418"/>
    <w:rsid w:val="00426771"/>
    <w:rsid w:val="00551E11"/>
    <w:rsid w:val="005570E6"/>
    <w:rsid w:val="00626943"/>
    <w:rsid w:val="00626E3D"/>
    <w:rsid w:val="006F1B6C"/>
    <w:rsid w:val="007B6A75"/>
    <w:rsid w:val="009F56DE"/>
    <w:rsid w:val="00B54389"/>
    <w:rsid w:val="00B7671C"/>
    <w:rsid w:val="00CA1FAF"/>
    <w:rsid w:val="00CA49F3"/>
    <w:rsid w:val="00DA0E78"/>
    <w:rsid w:val="00E74B23"/>
    <w:rsid w:val="00E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A49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71C"/>
  </w:style>
  <w:style w:type="paragraph" w:styleId="a6">
    <w:name w:val="footer"/>
    <w:basedOn w:val="a"/>
    <w:link w:val="a7"/>
    <w:uiPriority w:val="99"/>
    <w:unhideWhenUsed/>
    <w:rsid w:val="00B7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A49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71C"/>
  </w:style>
  <w:style w:type="paragraph" w:styleId="a6">
    <w:name w:val="footer"/>
    <w:basedOn w:val="a"/>
    <w:link w:val="a7"/>
    <w:uiPriority w:val="99"/>
    <w:unhideWhenUsed/>
    <w:rsid w:val="00B7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pecial.kugi.lenobl.ru/Files/dbelectron/1377588988prikaz_____9_ot_27.06.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ecial.kugi.lenobl.ru/Files/dbelectron/1377588988prikaz_____9_ot_27.06.2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6320-4DA6-46FB-A94B-74D5CCD2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Мария Николаевна Редькина</cp:lastModifiedBy>
  <cp:revision>13</cp:revision>
  <dcterms:created xsi:type="dcterms:W3CDTF">2019-03-06T10:28:00Z</dcterms:created>
  <dcterms:modified xsi:type="dcterms:W3CDTF">2019-03-06T14:28:00Z</dcterms:modified>
</cp:coreProperties>
</file>