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69" w:rsidRPr="002C277F" w:rsidRDefault="00365169" w:rsidP="00646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277F">
        <w:rPr>
          <w:rFonts w:ascii="Times New Roman" w:hAnsi="Times New Roman" w:cs="Times New Roman"/>
          <w:b/>
          <w:sz w:val="27"/>
          <w:szCs w:val="27"/>
        </w:rPr>
        <w:t xml:space="preserve">ПОЯСНИТЕЛЬНАЯ ЗАПИСКА </w:t>
      </w:r>
      <w:bookmarkStart w:id="0" w:name="_GoBack"/>
      <w:bookmarkEnd w:id="0"/>
    </w:p>
    <w:p w:rsidR="00C1216F" w:rsidRPr="002C277F" w:rsidRDefault="00365169" w:rsidP="006464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C277F">
        <w:rPr>
          <w:rFonts w:ascii="Times New Roman" w:hAnsi="Times New Roman" w:cs="Times New Roman"/>
          <w:sz w:val="27"/>
          <w:szCs w:val="27"/>
        </w:rPr>
        <w:t>к</w:t>
      </w:r>
      <w:r w:rsidRPr="002C277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C277F">
        <w:rPr>
          <w:rFonts w:ascii="Times New Roman" w:hAnsi="Times New Roman" w:cs="Times New Roman"/>
          <w:sz w:val="27"/>
          <w:szCs w:val="27"/>
        </w:rPr>
        <w:t xml:space="preserve">проекту постановления </w:t>
      </w:r>
      <w:r w:rsidR="00C1216F" w:rsidRPr="002C277F">
        <w:rPr>
          <w:rFonts w:ascii="Times New Roman" w:hAnsi="Times New Roman" w:cs="Times New Roman"/>
          <w:sz w:val="27"/>
          <w:szCs w:val="27"/>
        </w:rPr>
        <w:t xml:space="preserve">Правительства Ленинградской области </w:t>
      </w:r>
    </w:p>
    <w:p w:rsidR="00365169" w:rsidRDefault="0045001A" w:rsidP="00450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«</w:t>
      </w:r>
      <w:r w:rsidRPr="0045001A">
        <w:rPr>
          <w:rFonts w:ascii="Times New Roman" w:hAnsi="Times New Roman" w:cs="Times New Roman"/>
          <w:sz w:val="28"/>
          <w:szCs w:val="27"/>
        </w:rPr>
        <w:t xml:space="preserve">О </w:t>
      </w:r>
      <w:proofErr w:type="gramStart"/>
      <w:r w:rsidRPr="0045001A">
        <w:rPr>
          <w:rFonts w:ascii="Times New Roman" w:hAnsi="Times New Roman" w:cs="Times New Roman"/>
          <w:sz w:val="28"/>
          <w:szCs w:val="27"/>
        </w:rPr>
        <w:t>внесении</w:t>
      </w:r>
      <w:proofErr w:type="gramEnd"/>
      <w:r w:rsidRPr="0045001A">
        <w:rPr>
          <w:rFonts w:ascii="Times New Roman" w:hAnsi="Times New Roman" w:cs="Times New Roman"/>
          <w:sz w:val="28"/>
          <w:szCs w:val="27"/>
        </w:rPr>
        <w:t xml:space="preserve"> изменения в постановление </w:t>
      </w:r>
      <w:r>
        <w:rPr>
          <w:rFonts w:ascii="Times New Roman" w:hAnsi="Times New Roman" w:cs="Times New Roman"/>
          <w:sz w:val="28"/>
          <w:szCs w:val="27"/>
        </w:rPr>
        <w:t>П</w:t>
      </w:r>
      <w:r w:rsidRPr="0045001A">
        <w:rPr>
          <w:rFonts w:ascii="Times New Roman" w:hAnsi="Times New Roman" w:cs="Times New Roman"/>
          <w:sz w:val="28"/>
          <w:szCs w:val="27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7"/>
        </w:rPr>
        <w:t>Л</w:t>
      </w:r>
      <w:r w:rsidRPr="0045001A">
        <w:rPr>
          <w:rFonts w:ascii="Times New Roman" w:hAnsi="Times New Roman" w:cs="Times New Roman"/>
          <w:sz w:val="28"/>
          <w:szCs w:val="27"/>
        </w:rPr>
        <w:t>енинградской области от 27 июня 1994 года № 157</w:t>
      </w:r>
      <w:r w:rsidR="00D600A9">
        <w:rPr>
          <w:rFonts w:ascii="Times New Roman" w:hAnsi="Times New Roman" w:cs="Times New Roman"/>
          <w:sz w:val="28"/>
          <w:szCs w:val="27"/>
        </w:rPr>
        <w:t xml:space="preserve"> «</w:t>
      </w:r>
      <w:r w:rsidR="00D600A9" w:rsidRPr="00D600A9">
        <w:rPr>
          <w:rFonts w:ascii="Times New Roman" w:hAnsi="Times New Roman" w:cs="Times New Roman"/>
          <w:sz w:val="28"/>
          <w:szCs w:val="27"/>
        </w:rPr>
        <w:t>Об утверждении Положения о бесплатной приватизации жилищного фонда в Ленинградской области</w:t>
      </w:r>
      <w:r>
        <w:rPr>
          <w:rFonts w:ascii="Times New Roman" w:hAnsi="Times New Roman" w:cs="Times New Roman"/>
          <w:sz w:val="28"/>
          <w:szCs w:val="27"/>
        </w:rPr>
        <w:t>»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7"/>
        </w:rPr>
      </w:pPr>
    </w:p>
    <w:p w:rsidR="00D600A9" w:rsidRDefault="00365169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C277F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45001A" w:rsidRPr="0045001A">
        <w:rPr>
          <w:rFonts w:ascii="Times New Roman" w:hAnsi="Times New Roman" w:cs="Times New Roman"/>
          <w:sz w:val="27"/>
          <w:szCs w:val="27"/>
        </w:rPr>
        <w:t>постановления Правительства Ленинградской области «О внесении изменения в постановление Правительства Ленинградской области от 27 июня 1994 года № 157</w:t>
      </w:r>
      <w:r w:rsidR="00D600A9">
        <w:rPr>
          <w:rFonts w:ascii="Times New Roman" w:hAnsi="Times New Roman" w:cs="Times New Roman"/>
          <w:sz w:val="27"/>
          <w:szCs w:val="27"/>
        </w:rPr>
        <w:t xml:space="preserve"> </w:t>
      </w:r>
      <w:r w:rsidR="00D600A9" w:rsidRPr="00D600A9">
        <w:rPr>
          <w:rFonts w:ascii="Times New Roman" w:hAnsi="Times New Roman" w:cs="Times New Roman"/>
          <w:sz w:val="27"/>
          <w:szCs w:val="27"/>
        </w:rPr>
        <w:t>«Об утверждении Положения о бесплатной приватизации жилищного фонда в Ленинградской области»</w:t>
      </w:r>
      <w:r w:rsidR="00D600A9">
        <w:rPr>
          <w:rFonts w:ascii="Times New Roman" w:hAnsi="Times New Roman" w:cs="Times New Roman"/>
          <w:sz w:val="27"/>
          <w:szCs w:val="27"/>
        </w:rPr>
        <w:t xml:space="preserve"> </w:t>
      </w:r>
      <w:r w:rsidRPr="002C277F">
        <w:rPr>
          <w:rFonts w:ascii="Times New Roman" w:hAnsi="Times New Roman" w:cs="Times New Roman"/>
          <w:sz w:val="27"/>
          <w:szCs w:val="27"/>
        </w:rPr>
        <w:t xml:space="preserve">(далее – Проект) </w:t>
      </w:r>
      <w:r w:rsidRPr="002C277F">
        <w:rPr>
          <w:rFonts w:ascii="Times New Roman" w:hAnsi="Times New Roman" w:cs="Times New Roman"/>
          <w:bCs/>
          <w:sz w:val="27"/>
          <w:szCs w:val="27"/>
        </w:rPr>
        <w:t xml:space="preserve">разработан Ленинградским областным комитетом по управлению государственным имуществом с целью приведения </w:t>
      </w:r>
      <w:r w:rsidR="0045001A" w:rsidRPr="0045001A">
        <w:rPr>
          <w:rFonts w:ascii="Times New Roman" w:hAnsi="Times New Roman" w:cs="Times New Roman"/>
          <w:bCs/>
          <w:sz w:val="27"/>
          <w:szCs w:val="27"/>
        </w:rPr>
        <w:t>Положения о бесплатной приватизации жилищного фонда в Ленинградской области</w:t>
      </w:r>
      <w:r w:rsidR="0045001A">
        <w:rPr>
          <w:rFonts w:ascii="Times New Roman" w:hAnsi="Times New Roman" w:cs="Times New Roman"/>
          <w:bCs/>
          <w:sz w:val="27"/>
          <w:szCs w:val="27"/>
        </w:rPr>
        <w:t>, утвержденного</w:t>
      </w:r>
      <w:r w:rsidR="0045001A" w:rsidRPr="0045001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C277F">
        <w:rPr>
          <w:rFonts w:ascii="Times New Roman" w:hAnsi="Times New Roman" w:cs="Times New Roman"/>
          <w:sz w:val="27"/>
          <w:szCs w:val="27"/>
        </w:rPr>
        <w:t>постановлени</w:t>
      </w:r>
      <w:r w:rsidR="0045001A">
        <w:rPr>
          <w:rFonts w:ascii="Times New Roman" w:hAnsi="Times New Roman" w:cs="Times New Roman"/>
          <w:sz w:val="27"/>
          <w:szCs w:val="27"/>
        </w:rPr>
        <w:t>ем</w:t>
      </w:r>
      <w:r w:rsidRPr="002C277F">
        <w:rPr>
          <w:rFonts w:ascii="Times New Roman" w:hAnsi="Times New Roman" w:cs="Times New Roman"/>
          <w:sz w:val="27"/>
          <w:szCs w:val="27"/>
        </w:rPr>
        <w:t xml:space="preserve"> Правительства Ленинградской области </w:t>
      </w:r>
      <w:r w:rsidR="0045001A" w:rsidRPr="0045001A">
        <w:rPr>
          <w:rFonts w:ascii="Times New Roman" w:hAnsi="Times New Roman" w:cs="Times New Roman"/>
          <w:sz w:val="27"/>
          <w:szCs w:val="27"/>
        </w:rPr>
        <w:t>от 27 июня</w:t>
      </w:r>
      <w:proofErr w:type="gramEnd"/>
      <w:r w:rsidR="0045001A" w:rsidRPr="0045001A">
        <w:rPr>
          <w:rFonts w:ascii="Times New Roman" w:hAnsi="Times New Roman" w:cs="Times New Roman"/>
          <w:sz w:val="27"/>
          <w:szCs w:val="27"/>
        </w:rPr>
        <w:t xml:space="preserve"> 1994 года № 157 </w:t>
      </w:r>
      <w:r w:rsidR="00C1216F" w:rsidRPr="002C277F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45001A">
        <w:rPr>
          <w:rFonts w:ascii="Times New Roman" w:hAnsi="Times New Roman" w:cs="Times New Roman"/>
          <w:sz w:val="27"/>
          <w:szCs w:val="27"/>
        </w:rPr>
        <w:t>Положение</w:t>
      </w:r>
      <w:r w:rsidRPr="002C277F">
        <w:rPr>
          <w:rFonts w:ascii="Times New Roman" w:hAnsi="Times New Roman" w:cs="Times New Roman"/>
          <w:sz w:val="27"/>
          <w:szCs w:val="27"/>
        </w:rPr>
        <w:t>)</w:t>
      </w:r>
      <w:r w:rsidRPr="002C277F">
        <w:rPr>
          <w:rFonts w:ascii="Times New Roman" w:hAnsi="Times New Roman" w:cs="Times New Roman"/>
          <w:bCs/>
          <w:sz w:val="27"/>
          <w:szCs w:val="27"/>
        </w:rPr>
        <w:t xml:space="preserve"> в соответствие с действующим законодательством</w:t>
      </w:r>
      <w:r w:rsidRPr="002C277F">
        <w:rPr>
          <w:rFonts w:ascii="Times New Roman" w:hAnsi="Times New Roman" w:cs="Times New Roman"/>
          <w:sz w:val="27"/>
          <w:szCs w:val="27"/>
        </w:rPr>
        <w:t>.</w:t>
      </w:r>
      <w:r w:rsidR="00FF4C94" w:rsidRPr="002C277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sz w:val="27"/>
          <w:szCs w:val="27"/>
        </w:rPr>
        <w:t>В силу п. 14, 15, 16 Положения о государственном учете жилищного фонда в Российской Федерации, утвержденного постановлением Правительства Российской Федерации от 13 октября 1997 года № 1301, у</w:t>
      </w:r>
      <w:r w:rsidRPr="0045001A">
        <w:rPr>
          <w:rFonts w:ascii="Times New Roman" w:hAnsi="Times New Roman" w:cs="Times New Roman"/>
          <w:sz w:val="27"/>
          <w:szCs w:val="27"/>
        </w:rPr>
        <w:t>четно-техническая, оценочная и правоустанавливающая документация жилищного фонда, включая технические паспорта, регистрационные книги, копии зарегистрированных документов, сформированные в инвентарные дела, и иные инвентаризационные документы, хранятся в архиве БТИ, а также в объединенном архиве Федерального агентства</w:t>
      </w:r>
      <w:proofErr w:type="gramEnd"/>
      <w:r w:rsidRPr="0045001A">
        <w:rPr>
          <w:rFonts w:ascii="Times New Roman" w:hAnsi="Times New Roman" w:cs="Times New Roman"/>
          <w:sz w:val="27"/>
          <w:szCs w:val="27"/>
        </w:rPr>
        <w:t xml:space="preserve"> по строительству и жилищно-коммунальному хозяйству.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Архивы БТИ относятся к государственному архивному фонду Российской Федерации и являются федеральной собственностью, находящейся в пользовании субъектов Российской Федерации.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Отчуждение архивов БТИ не допускается.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Порядок доступа и выдачи информации из архивов БТИ определяется органами исполнительной власти субъектов Российской Федерации.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БТИ субъектов Российской Федерации осуществляют:</w:t>
      </w:r>
    </w:p>
    <w:p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ведение государственных реестров архивов БТИ субъектов Российской Федерации;</w:t>
      </w:r>
    </w:p>
    <w:p w:rsid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ежегодную инвентаризацию архивов БТИ.</w:t>
      </w:r>
    </w:p>
    <w:p w:rsid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указанные вид деятельности БТИ имеет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важное значение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следующих случаях:</w:t>
      </w:r>
    </w:p>
    <w:p w:rsidR="0045001A" w:rsidRDefault="0045001A" w:rsidP="0045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силу части 1 статьи 69 </w:t>
      </w:r>
      <w:r w:rsidRPr="0045001A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45001A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5001A">
        <w:rPr>
          <w:rFonts w:ascii="Times New Roman" w:hAnsi="Times New Roman" w:cs="Times New Roman"/>
          <w:sz w:val="27"/>
          <w:szCs w:val="27"/>
        </w:rPr>
        <w:t xml:space="preserve"> от 13</w:t>
      </w:r>
      <w:r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45001A">
        <w:rPr>
          <w:rFonts w:ascii="Times New Roman" w:hAnsi="Times New Roman" w:cs="Times New Roman"/>
          <w:sz w:val="27"/>
          <w:szCs w:val="27"/>
        </w:rPr>
        <w:t>2015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500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5001A">
        <w:rPr>
          <w:rFonts w:ascii="Times New Roman" w:hAnsi="Times New Roman" w:cs="Times New Roman"/>
          <w:sz w:val="27"/>
          <w:szCs w:val="27"/>
        </w:rPr>
        <w:t xml:space="preserve"> 218-ФЗ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45001A">
        <w:rPr>
          <w:rFonts w:ascii="Times New Roman" w:hAnsi="Times New Roman" w:cs="Times New Roman"/>
          <w:sz w:val="27"/>
          <w:szCs w:val="27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7"/>
          <w:szCs w:val="27"/>
        </w:rPr>
        <w:t xml:space="preserve">» (далее – Закон № 218-ФЗ) </w:t>
      </w:r>
      <w:r w:rsidR="007520AF">
        <w:rPr>
          <w:rFonts w:ascii="Times New Roman" w:hAnsi="Times New Roman" w:cs="Times New Roman"/>
          <w:sz w:val="27"/>
          <w:szCs w:val="27"/>
        </w:rPr>
        <w:t>п</w:t>
      </w:r>
      <w:r w:rsidR="007520AF" w:rsidRPr="007520AF">
        <w:rPr>
          <w:rFonts w:ascii="Times New Roman" w:hAnsi="Times New Roman" w:cs="Times New Roman"/>
          <w:sz w:val="27"/>
          <w:szCs w:val="27"/>
        </w:rPr>
        <w:t xml:space="preserve">рава на объекты недвижимости, возникшие до дня вступления в силу Федерального закона от 21 июля 1997 года </w:t>
      </w:r>
      <w:r w:rsidR="007520AF">
        <w:rPr>
          <w:rFonts w:ascii="Times New Roman" w:hAnsi="Times New Roman" w:cs="Times New Roman"/>
          <w:sz w:val="27"/>
          <w:szCs w:val="27"/>
        </w:rPr>
        <w:t>№</w:t>
      </w:r>
      <w:r w:rsidR="007520AF" w:rsidRPr="007520AF">
        <w:rPr>
          <w:rFonts w:ascii="Times New Roman" w:hAnsi="Times New Roman" w:cs="Times New Roman"/>
          <w:sz w:val="27"/>
          <w:szCs w:val="27"/>
        </w:rPr>
        <w:t xml:space="preserve"> 122-ФЗ </w:t>
      </w:r>
      <w:r w:rsidR="007520AF">
        <w:rPr>
          <w:rFonts w:ascii="Times New Roman" w:hAnsi="Times New Roman" w:cs="Times New Roman"/>
          <w:sz w:val="27"/>
          <w:szCs w:val="27"/>
        </w:rPr>
        <w:t>«</w:t>
      </w:r>
      <w:r w:rsidR="007520AF" w:rsidRPr="007520AF">
        <w:rPr>
          <w:rFonts w:ascii="Times New Roman" w:hAnsi="Times New Roman" w:cs="Times New Roman"/>
          <w:sz w:val="27"/>
          <w:szCs w:val="27"/>
        </w:rPr>
        <w:t>О государственной регистрации прав на недвижимое имущество и сделок с ним</w:t>
      </w:r>
      <w:r w:rsidR="007520AF">
        <w:rPr>
          <w:rFonts w:ascii="Times New Roman" w:hAnsi="Times New Roman" w:cs="Times New Roman"/>
          <w:sz w:val="27"/>
          <w:szCs w:val="27"/>
        </w:rPr>
        <w:t>»</w:t>
      </w:r>
      <w:r w:rsidR="007520AF" w:rsidRPr="007520AF">
        <w:rPr>
          <w:rFonts w:ascii="Times New Roman" w:hAnsi="Times New Roman" w:cs="Times New Roman"/>
          <w:sz w:val="27"/>
          <w:szCs w:val="27"/>
        </w:rPr>
        <w:t>, признаются юридически действительными при отсутствии их государственной регистрации в Едином</w:t>
      </w:r>
      <w:proofErr w:type="gramEnd"/>
      <w:r w:rsidR="007520AF" w:rsidRPr="007520AF">
        <w:rPr>
          <w:rFonts w:ascii="Times New Roman" w:hAnsi="Times New Roman" w:cs="Times New Roman"/>
          <w:sz w:val="27"/>
          <w:szCs w:val="27"/>
        </w:rPr>
        <w:t xml:space="preserve"> государственном </w:t>
      </w:r>
      <w:proofErr w:type="gramStart"/>
      <w:r w:rsidR="007520AF" w:rsidRPr="007520AF">
        <w:rPr>
          <w:rFonts w:ascii="Times New Roman" w:hAnsi="Times New Roman" w:cs="Times New Roman"/>
          <w:sz w:val="27"/>
          <w:szCs w:val="27"/>
        </w:rPr>
        <w:t>реестре</w:t>
      </w:r>
      <w:proofErr w:type="gramEnd"/>
      <w:r w:rsidR="007520AF" w:rsidRPr="007520AF">
        <w:rPr>
          <w:rFonts w:ascii="Times New Roman" w:hAnsi="Times New Roman" w:cs="Times New Roman"/>
          <w:sz w:val="27"/>
          <w:szCs w:val="27"/>
        </w:rPr>
        <w:t xml:space="preserve"> недвижимости.</w:t>
      </w:r>
    </w:p>
    <w:p w:rsidR="007520AF" w:rsidRDefault="007520AF" w:rsidP="007520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 31 января 1998 года БТИ выполняли функции по регистрации строений, в том числе жилых домов, принадлежащих гражданам на праве личной собственности (пункт «г» </w:t>
      </w:r>
      <w:r w:rsidRPr="007520AF">
        <w:rPr>
          <w:rFonts w:ascii="Times New Roman" w:hAnsi="Times New Roman" w:cs="Times New Roman"/>
          <w:sz w:val="27"/>
          <w:szCs w:val="27"/>
        </w:rPr>
        <w:t>§ 1</w:t>
      </w:r>
      <w:r>
        <w:rPr>
          <w:rFonts w:ascii="Times New Roman" w:hAnsi="Times New Roman" w:cs="Times New Roman"/>
          <w:sz w:val="27"/>
          <w:szCs w:val="27"/>
        </w:rPr>
        <w:t xml:space="preserve"> Инструкции о</w:t>
      </w:r>
      <w:r w:rsidRPr="007520AF">
        <w:rPr>
          <w:rFonts w:ascii="Times New Roman" w:hAnsi="Times New Roman" w:cs="Times New Roman"/>
          <w:sz w:val="27"/>
          <w:szCs w:val="27"/>
        </w:rPr>
        <w:t xml:space="preserve"> порядке регистрации строений в городах, рабочих,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Pr="007520AF">
        <w:rPr>
          <w:rFonts w:ascii="Times New Roman" w:hAnsi="Times New Roman" w:cs="Times New Roman"/>
          <w:sz w:val="27"/>
          <w:szCs w:val="27"/>
        </w:rPr>
        <w:t>ачных и курортных поселках РСФСР</w:t>
      </w:r>
      <w:r>
        <w:rPr>
          <w:rFonts w:ascii="Times New Roman" w:hAnsi="Times New Roman" w:cs="Times New Roman"/>
          <w:sz w:val="27"/>
          <w:szCs w:val="27"/>
        </w:rPr>
        <w:t>, утвержденной п</w:t>
      </w:r>
      <w:r w:rsidRPr="007520AF">
        <w:rPr>
          <w:rFonts w:ascii="Times New Roman" w:hAnsi="Times New Roman" w:cs="Times New Roman"/>
          <w:sz w:val="27"/>
          <w:szCs w:val="27"/>
        </w:rPr>
        <w:t>риказ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7520A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7520AF">
        <w:rPr>
          <w:rFonts w:ascii="Times New Roman" w:hAnsi="Times New Roman" w:cs="Times New Roman"/>
          <w:sz w:val="27"/>
          <w:szCs w:val="27"/>
        </w:rPr>
        <w:t>ин</w:t>
      </w:r>
      <w:r>
        <w:rPr>
          <w:rFonts w:ascii="Times New Roman" w:hAnsi="Times New Roman" w:cs="Times New Roman"/>
          <w:sz w:val="27"/>
          <w:szCs w:val="27"/>
        </w:rPr>
        <w:t xml:space="preserve">истерства </w:t>
      </w:r>
      <w:r w:rsidRPr="007520AF">
        <w:rPr>
          <w:rFonts w:ascii="Times New Roman" w:hAnsi="Times New Roman" w:cs="Times New Roman"/>
          <w:sz w:val="27"/>
          <w:szCs w:val="27"/>
        </w:rPr>
        <w:t>коммун</w:t>
      </w:r>
      <w:r>
        <w:rPr>
          <w:rFonts w:ascii="Times New Roman" w:hAnsi="Times New Roman" w:cs="Times New Roman"/>
          <w:sz w:val="27"/>
          <w:szCs w:val="27"/>
        </w:rPr>
        <w:t xml:space="preserve">ального </w:t>
      </w:r>
      <w:r w:rsidRPr="007520AF">
        <w:rPr>
          <w:rFonts w:ascii="Times New Roman" w:hAnsi="Times New Roman" w:cs="Times New Roman"/>
          <w:sz w:val="27"/>
          <w:szCs w:val="27"/>
        </w:rPr>
        <w:t>хоз</w:t>
      </w:r>
      <w:r>
        <w:rPr>
          <w:rFonts w:ascii="Times New Roman" w:hAnsi="Times New Roman" w:cs="Times New Roman"/>
          <w:sz w:val="27"/>
          <w:szCs w:val="27"/>
        </w:rPr>
        <w:t>яйства</w:t>
      </w:r>
      <w:r w:rsidRPr="007520AF">
        <w:rPr>
          <w:rFonts w:ascii="Times New Roman" w:hAnsi="Times New Roman" w:cs="Times New Roman"/>
          <w:sz w:val="27"/>
          <w:szCs w:val="27"/>
        </w:rPr>
        <w:t xml:space="preserve"> РСФСР от 21</w:t>
      </w:r>
      <w:r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7520AF">
        <w:rPr>
          <w:rFonts w:ascii="Times New Roman" w:hAnsi="Times New Roman" w:cs="Times New Roman"/>
          <w:sz w:val="27"/>
          <w:szCs w:val="27"/>
        </w:rPr>
        <w:t>1968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520A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520AF">
        <w:rPr>
          <w:rFonts w:ascii="Times New Roman" w:hAnsi="Times New Roman" w:cs="Times New Roman"/>
          <w:sz w:val="27"/>
          <w:szCs w:val="27"/>
        </w:rPr>
        <w:t xml:space="preserve"> 83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7520AF" w:rsidRDefault="007520AF" w:rsidP="007520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Таким образом, в БТИ может быть запрошена информация о правах на объекты недвижимости, возникших до 31 января 1998 года.</w:t>
      </w:r>
    </w:p>
    <w:p w:rsidR="007520AF" w:rsidRDefault="007520AF" w:rsidP="007520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силу части 4 статьи 69 Закона № 218-ФЗ </w:t>
      </w:r>
      <w:r w:rsidR="006F322E">
        <w:rPr>
          <w:rFonts w:ascii="Times New Roman" w:hAnsi="Times New Roman" w:cs="Times New Roman"/>
          <w:sz w:val="27"/>
          <w:szCs w:val="27"/>
        </w:rPr>
        <w:t>т</w:t>
      </w:r>
      <w:r w:rsidR="006F322E" w:rsidRPr="006F322E">
        <w:rPr>
          <w:rFonts w:ascii="Times New Roman" w:hAnsi="Times New Roman" w:cs="Times New Roman"/>
          <w:sz w:val="27"/>
          <w:szCs w:val="27"/>
        </w:rPr>
        <w:t xml:space="preserve">ехнический учет или государственный учет объектов недвижимости, в том числе осуществленные в установленном законодательством Российской Федерации порядке до дня вступления в силу Федерального закона от 24 июля 2007 года </w:t>
      </w:r>
      <w:r w:rsidR="006F322E">
        <w:rPr>
          <w:rFonts w:ascii="Times New Roman" w:hAnsi="Times New Roman" w:cs="Times New Roman"/>
          <w:sz w:val="27"/>
          <w:szCs w:val="27"/>
        </w:rPr>
        <w:t>№</w:t>
      </w:r>
      <w:r w:rsidR="006F322E" w:rsidRPr="006F322E">
        <w:rPr>
          <w:rFonts w:ascii="Times New Roman" w:hAnsi="Times New Roman" w:cs="Times New Roman"/>
          <w:sz w:val="27"/>
          <w:szCs w:val="27"/>
        </w:rPr>
        <w:t xml:space="preserve"> 221-ФЗ </w:t>
      </w:r>
      <w:r w:rsidR="006F322E">
        <w:rPr>
          <w:rFonts w:ascii="Times New Roman" w:hAnsi="Times New Roman" w:cs="Times New Roman"/>
          <w:sz w:val="27"/>
          <w:szCs w:val="27"/>
        </w:rPr>
        <w:t>«</w:t>
      </w:r>
      <w:r w:rsidR="006F322E" w:rsidRPr="006F322E">
        <w:rPr>
          <w:rFonts w:ascii="Times New Roman" w:hAnsi="Times New Roman" w:cs="Times New Roman"/>
          <w:sz w:val="27"/>
          <w:szCs w:val="27"/>
        </w:rPr>
        <w:t>О государственном кадастре недвижимости</w:t>
      </w:r>
      <w:r w:rsidR="006F322E">
        <w:rPr>
          <w:rFonts w:ascii="Times New Roman" w:hAnsi="Times New Roman" w:cs="Times New Roman"/>
          <w:sz w:val="27"/>
          <w:szCs w:val="27"/>
        </w:rPr>
        <w:t>»</w:t>
      </w:r>
      <w:r w:rsidR="006F322E" w:rsidRPr="006F322E">
        <w:rPr>
          <w:rFonts w:ascii="Times New Roman" w:hAnsi="Times New Roman" w:cs="Times New Roman"/>
          <w:sz w:val="27"/>
          <w:szCs w:val="27"/>
        </w:rPr>
        <w:t>, признается юридически действительным, и такие объекты считаются ранее учтенными объектами недвижимого имущества.</w:t>
      </w:r>
      <w:proofErr w:type="gramEnd"/>
    </w:p>
    <w:p w:rsidR="006F322E" w:rsidRDefault="00D600A9" w:rsidP="007520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 самым</w:t>
      </w:r>
      <w:r w:rsidR="006F322E">
        <w:rPr>
          <w:rFonts w:ascii="Times New Roman" w:hAnsi="Times New Roman" w:cs="Times New Roman"/>
          <w:sz w:val="27"/>
          <w:szCs w:val="27"/>
        </w:rPr>
        <w:t xml:space="preserve">, документы технического учета, составленные БТИ в соответствии с действующим на тот момент законодательством, </w:t>
      </w:r>
      <w:proofErr w:type="gramStart"/>
      <w:r w:rsidR="006F322E">
        <w:rPr>
          <w:rFonts w:ascii="Times New Roman" w:hAnsi="Times New Roman" w:cs="Times New Roman"/>
          <w:sz w:val="27"/>
          <w:szCs w:val="27"/>
        </w:rPr>
        <w:t>сохраняют свое действие и могут</w:t>
      </w:r>
      <w:proofErr w:type="gramEnd"/>
      <w:r w:rsidR="006F322E">
        <w:rPr>
          <w:rFonts w:ascii="Times New Roman" w:hAnsi="Times New Roman" w:cs="Times New Roman"/>
          <w:sz w:val="27"/>
          <w:szCs w:val="27"/>
        </w:rPr>
        <w:t xml:space="preserve"> быть запрошены в БТИ.</w:t>
      </w:r>
    </w:p>
    <w:p w:rsidR="006F322E" w:rsidRDefault="006F322E" w:rsidP="007520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Исходя из изложенного</w:t>
      </w:r>
      <w:r w:rsidR="001670E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по мнению Леноблкомимущества, федеральное законодательство содержит прямой запрет на отчуждение архивов БТИ.</w:t>
      </w:r>
    </w:p>
    <w:p w:rsidR="006F322E" w:rsidRPr="006F322E" w:rsidRDefault="006F322E" w:rsidP="006F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22E">
        <w:rPr>
          <w:rFonts w:ascii="Times New Roman" w:hAnsi="Times New Roman" w:cs="Times New Roman"/>
          <w:sz w:val="27"/>
          <w:szCs w:val="27"/>
        </w:rPr>
        <w:t xml:space="preserve">На основании вышеуказанного, Проектом вносится изменение </w:t>
      </w:r>
      <w:r w:rsidR="001670EE" w:rsidRPr="006F322E">
        <w:rPr>
          <w:rFonts w:ascii="Times New Roman" w:hAnsi="Times New Roman" w:cs="Times New Roman"/>
          <w:sz w:val="27"/>
          <w:szCs w:val="27"/>
        </w:rPr>
        <w:t xml:space="preserve">в Положение </w:t>
      </w:r>
      <w:r w:rsidRPr="006F322E">
        <w:rPr>
          <w:rFonts w:ascii="Times New Roman" w:hAnsi="Times New Roman" w:cs="Times New Roman"/>
          <w:sz w:val="27"/>
          <w:szCs w:val="27"/>
        </w:rPr>
        <w:t>для приведения его в соответствие действующему федеральному законодательству.</w:t>
      </w:r>
    </w:p>
    <w:p w:rsidR="002C277F" w:rsidRPr="006F322E" w:rsidRDefault="006F322E" w:rsidP="006F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22E">
        <w:rPr>
          <w:rFonts w:ascii="Times New Roman" w:hAnsi="Times New Roman" w:cs="Times New Roman"/>
          <w:sz w:val="27"/>
          <w:szCs w:val="27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CF090F" w:rsidRDefault="00CF090F" w:rsidP="0064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600A9" w:rsidRPr="00124084" w:rsidRDefault="00D600A9" w:rsidP="0064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Ленинградского областного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комитета по управлению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государственным имуществом                                                       </w:t>
      </w:r>
      <w:r w:rsidR="00D42D79" w:rsidRPr="00124084">
        <w:rPr>
          <w:rFonts w:ascii="Times New Roman" w:hAnsi="Times New Roman" w:cs="Times New Roman"/>
          <w:sz w:val="27"/>
          <w:szCs w:val="27"/>
        </w:rPr>
        <w:t xml:space="preserve">         </w:t>
      </w:r>
      <w:r w:rsidR="006F322E">
        <w:rPr>
          <w:rFonts w:ascii="Times New Roman" w:hAnsi="Times New Roman" w:cs="Times New Roman"/>
          <w:sz w:val="27"/>
          <w:szCs w:val="27"/>
        </w:rPr>
        <w:t xml:space="preserve">     А.Н. </w:t>
      </w:r>
      <w:proofErr w:type="gramStart"/>
      <w:r w:rsidR="006F322E">
        <w:rPr>
          <w:rFonts w:ascii="Times New Roman" w:hAnsi="Times New Roman" w:cs="Times New Roman"/>
          <w:sz w:val="27"/>
          <w:szCs w:val="27"/>
        </w:rPr>
        <w:t>Карельский</w:t>
      </w:r>
      <w:proofErr w:type="gramEnd"/>
    </w:p>
    <w:p w:rsidR="00D42D79" w:rsidRPr="00124084" w:rsidRDefault="00D42D79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p w:rsidR="00124084" w:rsidRPr="00124084" w:rsidRDefault="00124084" w:rsidP="006464FD">
      <w:pPr>
        <w:pStyle w:val="ConsPlusTitle"/>
        <w:widowControl/>
        <w:outlineLvl w:val="1"/>
        <w:rPr>
          <w:b w:val="0"/>
          <w:sz w:val="18"/>
          <w:szCs w:val="18"/>
        </w:rPr>
      </w:pPr>
    </w:p>
    <w:sectPr w:rsidR="00124084" w:rsidRPr="00124084" w:rsidSect="007E355E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59" w:rsidRDefault="00456F59" w:rsidP="007E355E">
      <w:pPr>
        <w:spacing w:after="0" w:line="240" w:lineRule="auto"/>
      </w:pPr>
      <w:r>
        <w:separator/>
      </w:r>
    </w:p>
  </w:endnote>
  <w:endnote w:type="continuationSeparator" w:id="0">
    <w:p w:rsidR="00456F59" w:rsidRDefault="00456F59" w:rsidP="007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59" w:rsidRDefault="00456F59" w:rsidP="007E355E">
      <w:pPr>
        <w:spacing w:after="0" w:line="240" w:lineRule="auto"/>
      </w:pPr>
      <w:r>
        <w:separator/>
      </w:r>
    </w:p>
  </w:footnote>
  <w:footnote w:type="continuationSeparator" w:id="0">
    <w:p w:rsidR="00456F59" w:rsidRDefault="00456F59" w:rsidP="007E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95757"/>
      <w:docPartObj>
        <w:docPartGallery w:val="Page Numbers (Top of Page)"/>
        <w:docPartUnique/>
      </w:docPartObj>
    </w:sdtPr>
    <w:sdtEndPr/>
    <w:sdtContent>
      <w:p w:rsidR="007E355E" w:rsidRDefault="007E3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EE">
          <w:rPr>
            <w:noProof/>
          </w:rPr>
          <w:t>2</w:t>
        </w:r>
        <w:r>
          <w:fldChar w:fldCharType="end"/>
        </w:r>
      </w:p>
    </w:sdtContent>
  </w:sdt>
  <w:p w:rsidR="007E355E" w:rsidRDefault="007E3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60124"/>
    <w:multiLevelType w:val="hybridMultilevel"/>
    <w:tmpl w:val="3E9A2EBC"/>
    <w:lvl w:ilvl="0" w:tplc="AB08F4BA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A"/>
    <w:rsid w:val="00010AB6"/>
    <w:rsid w:val="000400A9"/>
    <w:rsid w:val="00051A6D"/>
    <w:rsid w:val="00080041"/>
    <w:rsid w:val="00093BA0"/>
    <w:rsid w:val="000A2152"/>
    <w:rsid w:val="000F1545"/>
    <w:rsid w:val="000F41C4"/>
    <w:rsid w:val="00113885"/>
    <w:rsid w:val="0012117B"/>
    <w:rsid w:val="00124084"/>
    <w:rsid w:val="00153B5B"/>
    <w:rsid w:val="001670EE"/>
    <w:rsid w:val="001973BF"/>
    <w:rsid w:val="001A0AAC"/>
    <w:rsid w:val="001C1B3C"/>
    <w:rsid w:val="001F462A"/>
    <w:rsid w:val="0020189C"/>
    <w:rsid w:val="00203911"/>
    <w:rsid w:val="00211C4A"/>
    <w:rsid w:val="00241B81"/>
    <w:rsid w:val="002544F9"/>
    <w:rsid w:val="002C277F"/>
    <w:rsid w:val="002F2F4E"/>
    <w:rsid w:val="002F3674"/>
    <w:rsid w:val="00346FC9"/>
    <w:rsid w:val="00362CBD"/>
    <w:rsid w:val="00365169"/>
    <w:rsid w:val="00381D3C"/>
    <w:rsid w:val="003937F4"/>
    <w:rsid w:val="00406EE5"/>
    <w:rsid w:val="00436AEA"/>
    <w:rsid w:val="004416B9"/>
    <w:rsid w:val="0045001A"/>
    <w:rsid w:val="00456F59"/>
    <w:rsid w:val="004662C5"/>
    <w:rsid w:val="00470607"/>
    <w:rsid w:val="00484A1D"/>
    <w:rsid w:val="004A15E8"/>
    <w:rsid w:val="00542970"/>
    <w:rsid w:val="00543D15"/>
    <w:rsid w:val="00546804"/>
    <w:rsid w:val="00585CCE"/>
    <w:rsid w:val="005B0792"/>
    <w:rsid w:val="005D05CB"/>
    <w:rsid w:val="00604DB1"/>
    <w:rsid w:val="00643B8F"/>
    <w:rsid w:val="006464FD"/>
    <w:rsid w:val="0065726B"/>
    <w:rsid w:val="00693105"/>
    <w:rsid w:val="006B2A14"/>
    <w:rsid w:val="006F322E"/>
    <w:rsid w:val="00744928"/>
    <w:rsid w:val="007520AF"/>
    <w:rsid w:val="007B5D36"/>
    <w:rsid w:val="007D7FA1"/>
    <w:rsid w:val="007E355E"/>
    <w:rsid w:val="007E4366"/>
    <w:rsid w:val="007F52B0"/>
    <w:rsid w:val="008854D5"/>
    <w:rsid w:val="008D3A48"/>
    <w:rsid w:val="008F337B"/>
    <w:rsid w:val="00901436"/>
    <w:rsid w:val="0096721D"/>
    <w:rsid w:val="009A2449"/>
    <w:rsid w:val="009B4BFA"/>
    <w:rsid w:val="009C6464"/>
    <w:rsid w:val="009F62CA"/>
    <w:rsid w:val="00A048BF"/>
    <w:rsid w:val="00A60478"/>
    <w:rsid w:val="00A81A11"/>
    <w:rsid w:val="00A84D3E"/>
    <w:rsid w:val="00AA2ECE"/>
    <w:rsid w:val="00AA50AC"/>
    <w:rsid w:val="00AA70FA"/>
    <w:rsid w:val="00AF0F30"/>
    <w:rsid w:val="00B00D4B"/>
    <w:rsid w:val="00B17BE5"/>
    <w:rsid w:val="00B86AE3"/>
    <w:rsid w:val="00BD4D0A"/>
    <w:rsid w:val="00BF1526"/>
    <w:rsid w:val="00C1216F"/>
    <w:rsid w:val="00C5396D"/>
    <w:rsid w:val="00C54657"/>
    <w:rsid w:val="00C61FC0"/>
    <w:rsid w:val="00CA23E5"/>
    <w:rsid w:val="00CC06D2"/>
    <w:rsid w:val="00CD4468"/>
    <w:rsid w:val="00CE5EF1"/>
    <w:rsid w:val="00CF090F"/>
    <w:rsid w:val="00D428C3"/>
    <w:rsid w:val="00D42D79"/>
    <w:rsid w:val="00D600A9"/>
    <w:rsid w:val="00DA226B"/>
    <w:rsid w:val="00DD6FDD"/>
    <w:rsid w:val="00DD75E6"/>
    <w:rsid w:val="00E032B7"/>
    <w:rsid w:val="00E15F63"/>
    <w:rsid w:val="00E669DB"/>
    <w:rsid w:val="00E8299A"/>
    <w:rsid w:val="00EB4620"/>
    <w:rsid w:val="00ED1A0C"/>
    <w:rsid w:val="00F07AFB"/>
    <w:rsid w:val="00F472E2"/>
    <w:rsid w:val="00F76BBC"/>
    <w:rsid w:val="00F90282"/>
    <w:rsid w:val="00F9038C"/>
    <w:rsid w:val="00FA1DBA"/>
    <w:rsid w:val="00FB571E"/>
    <w:rsid w:val="00FD6DC9"/>
    <w:rsid w:val="00FF4C9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A"/>
    <w:pPr>
      <w:ind w:left="720"/>
      <w:contextualSpacing/>
    </w:pPr>
  </w:style>
  <w:style w:type="paragraph" w:customStyle="1" w:styleId="ConsPlusNormal">
    <w:name w:val="ConsPlusNormal"/>
    <w:rsid w:val="00A0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5E"/>
  </w:style>
  <w:style w:type="paragraph" w:styleId="a6">
    <w:name w:val="footer"/>
    <w:basedOn w:val="a"/>
    <w:link w:val="a7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A"/>
    <w:pPr>
      <w:ind w:left="720"/>
      <w:contextualSpacing/>
    </w:pPr>
  </w:style>
  <w:style w:type="paragraph" w:customStyle="1" w:styleId="ConsPlusNormal">
    <w:name w:val="ConsPlusNormal"/>
    <w:rsid w:val="00A0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5E"/>
  </w:style>
  <w:style w:type="paragraph" w:styleId="a6">
    <w:name w:val="footer"/>
    <w:basedOn w:val="a"/>
    <w:link w:val="a7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Подкопаева</dc:creator>
  <cp:lastModifiedBy>Михаил Алексеевич Кравцов</cp:lastModifiedBy>
  <cp:revision>3</cp:revision>
  <cp:lastPrinted>2018-02-09T09:25:00Z</cp:lastPrinted>
  <dcterms:created xsi:type="dcterms:W3CDTF">2021-03-02T07:36:00Z</dcterms:created>
  <dcterms:modified xsi:type="dcterms:W3CDTF">2021-03-02T09:16:00Z</dcterms:modified>
</cp:coreProperties>
</file>